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3D2200" w:rsidRDefault="00F92268" w:rsidP="00850792">
      <w:pPr>
        <w:pStyle w:val="BodyText"/>
        <w:rPr>
          <w:sz w:val="6"/>
          <w:szCs w:val="6"/>
        </w:rPr>
      </w:pPr>
      <w:r w:rsidRPr="003D2200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3D2200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3D2200" w:rsidRDefault="00F92268" w:rsidP="000025F0">
            <w:pPr>
              <w:pStyle w:val="Header"/>
              <w:rPr>
                <w:rFonts w:cs="Arial"/>
                <w:sz w:val="16"/>
                <w:szCs w:val="16"/>
              </w:rPr>
            </w:pPr>
            <w:r w:rsidRPr="003D2200">
              <w:rPr>
                <w:rFonts w:cs="Arial"/>
                <w:sz w:val="16"/>
                <w:szCs w:val="16"/>
              </w:rPr>
              <w:t>Reference number(s)</w:t>
            </w:r>
          </w:p>
        </w:tc>
      </w:tr>
      <w:tr w:rsidR="00F92268" w:rsidRPr="003D2200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6B94A2DA" w:rsidR="00F92268" w:rsidRPr="003D2200" w:rsidRDefault="006347B4" w:rsidP="000025F0">
            <w:pPr>
              <w:pStyle w:val="Header"/>
              <w:rPr>
                <w:rFonts w:cs="Arial"/>
                <w:color w:val="000000" w:themeColor="text1"/>
                <w:sz w:val="16"/>
                <w:szCs w:val="16"/>
              </w:rPr>
            </w:pPr>
            <w:r w:rsidRPr="003D2200">
              <w:rPr>
                <w:rFonts w:cs="Arial"/>
                <w:color w:val="000000" w:themeColor="text1"/>
                <w:sz w:val="16"/>
                <w:szCs w:val="16"/>
              </w:rPr>
              <w:t>1882-A</w:t>
            </w:r>
          </w:p>
        </w:tc>
      </w:tr>
    </w:tbl>
    <w:p w14:paraId="6C7E3E14" w14:textId="77777777" w:rsidR="003D2200" w:rsidRPr="003D2200" w:rsidRDefault="003D2200" w:rsidP="003D2200">
      <w:pPr>
        <w:sectPr w:rsidR="003D2200" w:rsidRPr="003D2200" w:rsidSect="006D2770">
          <w:headerReference w:type="default" r:id="rId12"/>
          <w:footerReference w:type="default" r:id="rId13"/>
          <w:footerReference w:type="first" r:id="rId14"/>
          <w:type w:val="continuous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4F3A9CE2" w14:textId="5B298AA2" w:rsidR="003D2200" w:rsidRPr="003D2200" w:rsidRDefault="006347B4" w:rsidP="003D2200">
      <w:pPr>
        <w:pStyle w:val="Heading1"/>
      </w:pPr>
      <w:r w:rsidRPr="003D2200">
        <w:t xml:space="preserve">Specialty Guideline Management </w:t>
      </w:r>
      <w:r w:rsidR="003D2200" w:rsidRPr="003D2200">
        <w:br/>
        <w:t>Ofev</w:t>
      </w:r>
    </w:p>
    <w:p w14:paraId="78861C92" w14:textId="473BCEF7" w:rsidR="00203468" w:rsidRPr="003D2200" w:rsidRDefault="00C64534" w:rsidP="008E0F0D">
      <w:pPr>
        <w:pStyle w:val="Heading2"/>
      </w:pPr>
      <w:r w:rsidRPr="003D2200">
        <w:t xml:space="preserve">Products Referenced by this </w:t>
      </w:r>
      <w:r w:rsidR="00501602" w:rsidRPr="003D2200">
        <w:t>Document</w:t>
      </w:r>
    </w:p>
    <w:p w14:paraId="5455152B" w14:textId="11C84644" w:rsidR="008E0F0D" w:rsidRPr="003D2200" w:rsidRDefault="00D82D85" w:rsidP="008B73E8">
      <w:pPr>
        <w:pStyle w:val="BodyText"/>
      </w:pPr>
      <w:r w:rsidRPr="003D2200">
        <w:t xml:space="preserve">Drugs that are listed in the </w:t>
      </w:r>
      <w:r w:rsidR="000315F1" w:rsidRPr="003D2200">
        <w:t>following table</w:t>
      </w:r>
      <w:r w:rsidRPr="003D2200">
        <w:t xml:space="preserve"> include both brand and generic and all dosage forms and strengths unless otherwise stated. </w:t>
      </w:r>
      <w:r w:rsidR="00E37028">
        <w:t>Over-the-counter (</w:t>
      </w:r>
      <w:r w:rsidRPr="003D2200">
        <w:t>OTC</w:t>
      </w:r>
      <w:r w:rsidR="00352506">
        <w:t>)</w:t>
      </w:r>
      <w:r w:rsidRPr="003D2200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3D2200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3D2200" w:rsidRDefault="00252CE1" w:rsidP="00AA1E6A">
            <w:pPr>
              <w:pStyle w:val="TableHeader"/>
            </w:pPr>
            <w:bookmarkStart w:id="0" w:name="_Hlk159603270"/>
            <w:r w:rsidRPr="003D2200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3D2200" w:rsidRDefault="00252CE1" w:rsidP="00AA1E6A">
            <w:pPr>
              <w:pStyle w:val="TableHeader"/>
            </w:pPr>
            <w:r w:rsidRPr="003D2200">
              <w:t>Generic Name</w:t>
            </w:r>
          </w:p>
        </w:tc>
      </w:tr>
      <w:tr w:rsidR="00585FFF" w:rsidRPr="003D2200" w14:paraId="2AD5C02D" w14:textId="77777777" w:rsidTr="000C5A6F">
        <w:trPr>
          <w:cantSplit/>
        </w:trPr>
        <w:tc>
          <w:tcPr>
            <w:tcW w:w="5265" w:type="dxa"/>
          </w:tcPr>
          <w:p w14:paraId="2D8FA8E3" w14:textId="1379DCA1" w:rsidR="00585FFF" w:rsidRPr="003D2200" w:rsidRDefault="006347B4" w:rsidP="00E82ABA">
            <w:pPr>
              <w:pStyle w:val="TableDataUnpadded"/>
            </w:pPr>
            <w:r w:rsidRPr="003D2200">
              <w:t xml:space="preserve">Ofev </w:t>
            </w:r>
          </w:p>
        </w:tc>
        <w:tc>
          <w:tcPr>
            <w:tcW w:w="5595" w:type="dxa"/>
          </w:tcPr>
          <w:p w14:paraId="7E26A004" w14:textId="3F51B5E6" w:rsidR="00585FFF" w:rsidRPr="003D2200" w:rsidRDefault="006347B4" w:rsidP="00E82ABA">
            <w:pPr>
              <w:pStyle w:val="TableDataUnpadded"/>
            </w:pPr>
            <w:r w:rsidRPr="003D2200">
              <w:t>nintedanib</w:t>
            </w:r>
          </w:p>
        </w:tc>
      </w:tr>
    </w:tbl>
    <w:bookmarkEnd w:id="0"/>
    <w:p w14:paraId="14CE6108" w14:textId="63B85798" w:rsidR="00FC1AAD" w:rsidRPr="003D2200" w:rsidRDefault="00ED052F" w:rsidP="00ED052F">
      <w:pPr>
        <w:pStyle w:val="Heading2"/>
      </w:pPr>
      <w:r w:rsidRPr="003D2200">
        <w:t>Indications</w:t>
      </w:r>
    </w:p>
    <w:p w14:paraId="71D22D9B" w14:textId="699DA3AC" w:rsidR="006347B4" w:rsidRPr="003D2200" w:rsidRDefault="006347B4" w:rsidP="006347B4">
      <w:pPr>
        <w:pStyle w:val="BodyText"/>
      </w:pPr>
      <w:r w:rsidRPr="003D2200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32054DE4" w:rsidR="00ED052F" w:rsidRPr="003D2200" w:rsidRDefault="00ED052F" w:rsidP="00ED052F">
      <w:pPr>
        <w:pStyle w:val="Heading3"/>
        <w:keepNext w:val="0"/>
      </w:pPr>
      <w:r w:rsidRPr="003D2200">
        <w:t>FDA-approved Indications</w:t>
      </w:r>
      <w:r w:rsidR="00352506" w:rsidRPr="005C2A42">
        <w:rPr>
          <w:vertAlign w:val="superscript"/>
        </w:rPr>
        <w:t>1</w:t>
      </w:r>
    </w:p>
    <w:p w14:paraId="7C970005" w14:textId="7493C69F" w:rsidR="006347B4" w:rsidRPr="003D2200" w:rsidRDefault="00EC56AC" w:rsidP="003D2200">
      <w:pPr>
        <w:pStyle w:val="BodyText"/>
      </w:pPr>
      <w:r>
        <w:t>T</w:t>
      </w:r>
      <w:r w:rsidR="006347B4" w:rsidRPr="003D2200">
        <w:t>reatment of adults with idiopathic pulmonary fibrosis (IPF).</w:t>
      </w:r>
    </w:p>
    <w:p w14:paraId="4504A99E" w14:textId="71D91309" w:rsidR="006347B4" w:rsidRPr="003D2200" w:rsidRDefault="005200E8" w:rsidP="003D2200">
      <w:pPr>
        <w:pStyle w:val="BodyText"/>
      </w:pPr>
      <w:r>
        <w:t>T</w:t>
      </w:r>
      <w:r w:rsidR="006347B4" w:rsidRPr="003D2200">
        <w:t>reatment of adults with chronic fibrosing interstitial lung diseases (ILDs) with a progressive phenotype.</w:t>
      </w:r>
    </w:p>
    <w:p w14:paraId="3551819B" w14:textId="7AD38382" w:rsidR="006347B4" w:rsidRPr="003D2200" w:rsidRDefault="00ED08C5" w:rsidP="003D2200">
      <w:pPr>
        <w:pStyle w:val="BodyText"/>
      </w:pPr>
      <w:r>
        <w:t xml:space="preserve">Slowing </w:t>
      </w:r>
      <w:r w:rsidR="006347B4" w:rsidRPr="003D2200">
        <w:t>the rate of decline in pulmonary function in adult patients with systemic sclerosis-associated interstitial lung disease (SSc-ILD).</w:t>
      </w:r>
    </w:p>
    <w:p w14:paraId="15A47991" w14:textId="2B84873C" w:rsidR="006347B4" w:rsidRPr="003D2200" w:rsidRDefault="006347B4" w:rsidP="006347B4">
      <w:pPr>
        <w:pStyle w:val="BodyText"/>
      </w:pPr>
      <w:r w:rsidRPr="003D2200">
        <w:t>All other indications are considered experimental/investigational and not medically necessary.</w:t>
      </w:r>
    </w:p>
    <w:p w14:paraId="36381B6D" w14:textId="4E9963AB" w:rsidR="000D2496" w:rsidRPr="003D2200" w:rsidRDefault="000D2496" w:rsidP="000D2496">
      <w:pPr>
        <w:pStyle w:val="Heading2"/>
      </w:pPr>
      <w:r w:rsidRPr="003D2200">
        <w:t>Documentation</w:t>
      </w:r>
    </w:p>
    <w:p w14:paraId="224A2AB0" w14:textId="77777777" w:rsidR="006347B4" w:rsidRPr="003D2200" w:rsidRDefault="006347B4" w:rsidP="006347B4">
      <w:pPr>
        <w:pStyle w:val="BodyText"/>
      </w:pPr>
      <w:r w:rsidRPr="003D2200">
        <w:t>Submission of the following information is necessary to initiate the prior authorization review (where applicable):</w:t>
      </w:r>
    </w:p>
    <w:p w14:paraId="5965F78F" w14:textId="1897BD1D" w:rsidR="006347B4" w:rsidRPr="003D2200" w:rsidRDefault="006347B4" w:rsidP="003D2200">
      <w:pPr>
        <w:pStyle w:val="BodyText"/>
        <w:numPr>
          <w:ilvl w:val="0"/>
          <w:numId w:val="28"/>
        </w:numPr>
        <w:spacing w:after="60"/>
      </w:pPr>
      <w:r w:rsidRPr="003D2200">
        <w:lastRenderedPageBreak/>
        <w:t>Result of a chest high-resolution computed tomography (HRCT) study.</w:t>
      </w:r>
    </w:p>
    <w:p w14:paraId="3CCD741B" w14:textId="1CE0B88A" w:rsidR="00616B8E" w:rsidRPr="003D2200" w:rsidRDefault="00C7450F" w:rsidP="006347B4">
      <w:pPr>
        <w:pStyle w:val="BodyText"/>
        <w:numPr>
          <w:ilvl w:val="0"/>
          <w:numId w:val="28"/>
        </w:numPr>
      </w:pPr>
      <w:r>
        <w:t xml:space="preserve">Pathology report of </w:t>
      </w:r>
      <w:r w:rsidR="006347B4" w:rsidRPr="003D2200">
        <w:t xml:space="preserve">lung biopsy </w:t>
      </w:r>
      <w:r w:rsidR="0082485F">
        <w:t>(if performed)</w:t>
      </w:r>
      <w:r w:rsidR="00616B8E" w:rsidRPr="003D2200">
        <w:t>.</w:t>
      </w:r>
    </w:p>
    <w:p w14:paraId="7DDAC4FC" w14:textId="103ED1A3" w:rsidR="00016A2E" w:rsidRPr="003D2200" w:rsidRDefault="00CC3A5D" w:rsidP="003D2200">
      <w:pPr>
        <w:pStyle w:val="Heading2"/>
      </w:pPr>
      <w:r>
        <w:t xml:space="preserve">Coverage </w:t>
      </w:r>
      <w:r w:rsidR="00616B8E" w:rsidRPr="003D2200">
        <w:t>Criteria</w:t>
      </w:r>
    </w:p>
    <w:p w14:paraId="29AB4895" w14:textId="25448081" w:rsidR="006F4901" w:rsidRPr="00F03A28" w:rsidRDefault="006F4901" w:rsidP="00C3630C">
      <w:pPr>
        <w:pStyle w:val="Heading3"/>
      </w:pPr>
      <w:r w:rsidRPr="00F03A28">
        <w:t>Idiopathic Pulmonary Fibrosis (IPF)</w:t>
      </w:r>
      <w:r w:rsidR="00C71D88" w:rsidRPr="005C2A42">
        <w:rPr>
          <w:vertAlign w:val="superscript"/>
        </w:rPr>
        <w:t>1,2</w:t>
      </w:r>
    </w:p>
    <w:p w14:paraId="2B0C44BC" w14:textId="166C6EA9" w:rsidR="006F4901" w:rsidRPr="003D2200" w:rsidRDefault="006F4901" w:rsidP="00E34C59">
      <w:pPr>
        <w:pStyle w:val="BodyText"/>
        <w:rPr>
          <w:rFonts w:eastAsia="Arial"/>
        </w:rPr>
      </w:pPr>
      <w:r w:rsidRPr="003D2200">
        <w:rPr>
          <w:rFonts w:eastAsia="Arial"/>
        </w:rPr>
        <w:t xml:space="preserve">Authorization of 12 months may be granted for treatment of idiopathic pulmonary fibrosis when the member has undergone a diagnostic work-up which includes </w:t>
      </w:r>
      <w:r w:rsidR="000433FD">
        <w:rPr>
          <w:rFonts w:eastAsia="Arial"/>
        </w:rPr>
        <w:t xml:space="preserve">both of </w:t>
      </w:r>
      <w:r w:rsidRPr="003D2200">
        <w:rPr>
          <w:rFonts w:eastAsia="Arial"/>
        </w:rPr>
        <w:t>the following:</w:t>
      </w:r>
    </w:p>
    <w:p w14:paraId="10B5BA84" w14:textId="31E0B8FF" w:rsidR="006F4901" w:rsidRPr="003D2200" w:rsidRDefault="006F4901" w:rsidP="00E34C59">
      <w:pPr>
        <w:pStyle w:val="BodyText"/>
        <w:numPr>
          <w:ilvl w:val="0"/>
          <w:numId w:val="31"/>
        </w:numPr>
        <w:spacing w:after="60"/>
        <w:rPr>
          <w:rFonts w:eastAsia="Arial"/>
        </w:rPr>
      </w:pPr>
      <w:r w:rsidRPr="003D2200">
        <w:rPr>
          <w:rFonts w:eastAsia="Arial"/>
        </w:rPr>
        <w:t xml:space="preserve">Other known causes of interstitial lung disease (e.g., domestic and occupational environmental exposures, connective tissue disease, drug toxicity) have been excluded </w:t>
      </w:r>
      <w:r w:rsidR="000433FD">
        <w:rPr>
          <w:rFonts w:eastAsia="Arial"/>
        </w:rPr>
        <w:t>.</w:t>
      </w:r>
    </w:p>
    <w:p w14:paraId="6FC1E508" w14:textId="01C28F68" w:rsidR="00DC3590" w:rsidRDefault="006F4901" w:rsidP="00E34C59">
      <w:pPr>
        <w:pStyle w:val="BodyText"/>
        <w:numPr>
          <w:ilvl w:val="0"/>
          <w:numId w:val="31"/>
        </w:numPr>
        <w:rPr>
          <w:rFonts w:eastAsia="Arial"/>
        </w:rPr>
      </w:pPr>
      <w:r w:rsidRPr="003D2200">
        <w:rPr>
          <w:rFonts w:eastAsia="Arial"/>
        </w:rPr>
        <w:t xml:space="preserve">The member </w:t>
      </w:r>
      <w:r w:rsidR="00DC3590">
        <w:rPr>
          <w:rFonts w:eastAsia="Arial"/>
        </w:rPr>
        <w:t>meets either of the following:</w:t>
      </w:r>
    </w:p>
    <w:p w14:paraId="4AB52E58" w14:textId="4DCF8383" w:rsidR="003C4C8A" w:rsidRDefault="00DC3590" w:rsidP="00A646A2">
      <w:pPr>
        <w:pStyle w:val="BodyText"/>
        <w:numPr>
          <w:ilvl w:val="1"/>
          <w:numId w:val="34"/>
        </w:numPr>
        <w:rPr>
          <w:rFonts w:eastAsia="Arial"/>
        </w:rPr>
      </w:pPr>
      <w:r>
        <w:rPr>
          <w:rFonts w:eastAsia="Arial"/>
        </w:rPr>
        <w:t xml:space="preserve">Member </w:t>
      </w:r>
      <w:r w:rsidR="006F4901" w:rsidRPr="003D2200">
        <w:rPr>
          <w:rFonts w:eastAsia="Arial"/>
        </w:rPr>
        <w:t xml:space="preserve">has completed a high-resolution computed tomography (HRCT) study of the chest </w:t>
      </w:r>
      <w:r w:rsidR="00B2096E">
        <w:rPr>
          <w:rFonts w:eastAsia="Arial"/>
        </w:rPr>
        <w:t xml:space="preserve">or a lung biopsy </w:t>
      </w:r>
      <w:r w:rsidR="006F4901" w:rsidRPr="003D2200">
        <w:rPr>
          <w:rFonts w:eastAsia="Arial"/>
        </w:rPr>
        <w:t>which reveals a result consistent with the usual interstitial pneumonia (UIP) pattern</w:t>
      </w:r>
      <w:r w:rsidR="003C4C8A">
        <w:rPr>
          <w:rFonts w:eastAsia="Arial"/>
        </w:rPr>
        <w:t>.</w:t>
      </w:r>
    </w:p>
    <w:p w14:paraId="26C101BE" w14:textId="67EA5DCC" w:rsidR="006F4901" w:rsidRPr="003D2200" w:rsidRDefault="003C4C8A" w:rsidP="00A646A2">
      <w:pPr>
        <w:pStyle w:val="BodyText"/>
        <w:numPr>
          <w:ilvl w:val="1"/>
          <w:numId w:val="34"/>
        </w:numPr>
        <w:rPr>
          <w:rFonts w:eastAsia="Arial"/>
        </w:rPr>
      </w:pPr>
      <w:r>
        <w:rPr>
          <w:rFonts w:eastAsia="Arial"/>
        </w:rPr>
        <w:t>Member</w:t>
      </w:r>
      <w:r w:rsidR="006F4901" w:rsidRPr="003D2200">
        <w:rPr>
          <w:rFonts w:eastAsia="Arial"/>
        </w:rPr>
        <w:t xml:space="preserve"> has completed an HRCT study of the chest which reveals a result other than the UIP pattern (e.g., probable UIP, indeterminate for UIP) and the diagnosis is supported by a lung biopsy. If a lung biopsy has not been previously conducted, the diagnosis is supported by a multidisciplinary discussion between a radiologist and pulmonologist who are experienced in IPF.</w:t>
      </w:r>
    </w:p>
    <w:p w14:paraId="427BC74C" w14:textId="0AED0E60" w:rsidR="006F4901" w:rsidRPr="00F03A28" w:rsidRDefault="006F4901" w:rsidP="00C3630C">
      <w:pPr>
        <w:pStyle w:val="Heading3"/>
      </w:pPr>
      <w:r w:rsidRPr="00F03A28">
        <w:t>Chronic Fibrosing Interstitial Lung Diseases with a Progressive Phenotype</w:t>
      </w:r>
      <w:r w:rsidR="00401620" w:rsidRPr="005C2A42">
        <w:rPr>
          <w:vertAlign w:val="superscript"/>
        </w:rPr>
        <w:t>1,2,5</w:t>
      </w:r>
    </w:p>
    <w:p w14:paraId="21998F1F" w14:textId="0BE8BAC9" w:rsidR="006F4901" w:rsidRPr="003D2200" w:rsidRDefault="006F4901" w:rsidP="00E34C59">
      <w:pPr>
        <w:pStyle w:val="BodyText"/>
        <w:keepNext/>
        <w:rPr>
          <w:rFonts w:eastAsia="Arial"/>
        </w:rPr>
      </w:pPr>
      <w:r w:rsidRPr="003D2200">
        <w:rPr>
          <w:rFonts w:eastAsia="Arial"/>
        </w:rPr>
        <w:t xml:space="preserve">Authorization of 12 months may be granted for treatment of chronic fibrosing interstitial lung diseases with a progressive phenotype </w:t>
      </w:r>
      <w:r w:rsidR="00DC1C2A">
        <w:rPr>
          <w:rFonts w:eastAsia="Arial"/>
        </w:rPr>
        <w:t xml:space="preserve">(progressive pulmonary fibrosis </w:t>
      </w:r>
      <w:r w:rsidR="003A7589">
        <w:rPr>
          <w:rFonts w:eastAsia="Arial"/>
        </w:rPr>
        <w:t>[</w:t>
      </w:r>
      <w:r w:rsidR="00DC1C2A">
        <w:rPr>
          <w:rFonts w:eastAsia="Arial"/>
        </w:rPr>
        <w:t>PPF])</w:t>
      </w:r>
      <w:r w:rsidR="00C60D0E">
        <w:rPr>
          <w:rFonts w:eastAsia="Arial"/>
        </w:rPr>
        <w:t xml:space="preserve"> </w:t>
      </w:r>
      <w:r w:rsidRPr="003D2200">
        <w:rPr>
          <w:rFonts w:eastAsia="Arial"/>
        </w:rPr>
        <w:t>when the member meets both of the following:</w:t>
      </w:r>
    </w:p>
    <w:p w14:paraId="1B1449F1" w14:textId="4E0D6505" w:rsidR="006F4901" w:rsidRPr="003D2200" w:rsidRDefault="006F4901" w:rsidP="00E34C59">
      <w:pPr>
        <w:pStyle w:val="BodyText"/>
        <w:numPr>
          <w:ilvl w:val="0"/>
          <w:numId w:val="32"/>
        </w:numPr>
        <w:spacing w:after="60"/>
        <w:rPr>
          <w:rFonts w:eastAsia="Arial"/>
        </w:rPr>
      </w:pPr>
      <w:r w:rsidRPr="003D2200">
        <w:rPr>
          <w:rFonts w:eastAsia="Arial"/>
        </w:rPr>
        <w:t>The member has completed a high-resolution computed tomography (HRCT) study of the chest that shows fibrosis affecting at least 10 percent of the lungs.</w:t>
      </w:r>
    </w:p>
    <w:p w14:paraId="12E0D8A7" w14:textId="77777777" w:rsidR="00C63C45" w:rsidRPr="00C63C45" w:rsidRDefault="006F4901" w:rsidP="00976174">
      <w:pPr>
        <w:pStyle w:val="BodyText"/>
        <w:numPr>
          <w:ilvl w:val="0"/>
          <w:numId w:val="32"/>
        </w:numPr>
        <w:spacing w:after="60"/>
      </w:pPr>
      <w:r w:rsidRPr="00ED267F">
        <w:rPr>
          <w:rFonts w:eastAsia="Arial"/>
        </w:rPr>
        <w:t>The member has progressive disease (e.g., forced vital capacity [FVC] decline greater than or equal to 10% of the predicted value, worsening respiratory symptoms, increased extent of fibrosis on HRCT)</w:t>
      </w:r>
      <w:r w:rsidR="00ED267F" w:rsidRPr="00ED267F">
        <w:rPr>
          <w:rFonts w:eastAsia="Arial"/>
        </w:rPr>
        <w:t>.</w:t>
      </w:r>
    </w:p>
    <w:p w14:paraId="6AC72EFD" w14:textId="41F5DEC2" w:rsidR="00C63C45" w:rsidRPr="00F03A28" w:rsidRDefault="00C63C45" w:rsidP="00C63C45">
      <w:pPr>
        <w:pStyle w:val="Heading3"/>
      </w:pPr>
      <w:r w:rsidRPr="00F03A28">
        <w:lastRenderedPageBreak/>
        <w:t>Systemic Sclerosis-Associated Interstitial Lung Disease (SSc-ILD)</w:t>
      </w:r>
      <w:r w:rsidRPr="00ED267F">
        <w:rPr>
          <w:vertAlign w:val="superscript"/>
        </w:rPr>
        <w:t>1,3,4,6,7</w:t>
      </w:r>
    </w:p>
    <w:p w14:paraId="0E7760E0" w14:textId="77777777" w:rsidR="00C3630C" w:rsidRDefault="00C3630C" w:rsidP="00C3630C">
      <w:pPr>
        <w:pStyle w:val="BodyText"/>
        <w:keepNext/>
        <w:keepLines/>
        <w:rPr>
          <w:rFonts w:eastAsia="Arial"/>
        </w:rPr>
      </w:pPr>
      <w:r w:rsidRPr="003D2200">
        <w:rPr>
          <w:rFonts w:eastAsia="Arial"/>
        </w:rPr>
        <w:t>Authorization of 12 months may be granted for treatment of systemic sclerosis-associated interstitial lung disease when the member’s diagnosis was confirmed by a high-resolution computed tomography (HRCT) study of the chest.</w:t>
      </w:r>
    </w:p>
    <w:p w14:paraId="3A643EC3" w14:textId="1C2B8234" w:rsidR="00A501AC" w:rsidRPr="003D2200" w:rsidRDefault="00A501AC" w:rsidP="00A501AC">
      <w:pPr>
        <w:pStyle w:val="Heading2"/>
      </w:pPr>
      <w:r w:rsidRPr="003D2200">
        <w:t>Continuation of Therapy</w:t>
      </w:r>
    </w:p>
    <w:p w14:paraId="396C3FEB" w14:textId="4FFB4FF7" w:rsidR="003D2200" w:rsidRPr="003D2200" w:rsidRDefault="006F4901" w:rsidP="003D2200">
      <w:pPr>
        <w:pStyle w:val="BodyText"/>
        <w:widowControl w:val="0"/>
      </w:pPr>
      <w:r w:rsidRPr="003D2200">
        <w:t xml:space="preserve">All members (including new members) requesting authorization for continuation of therapy for an indication listed in </w:t>
      </w:r>
      <w:r w:rsidR="00955302">
        <w:t>the coverage criteria section</w:t>
      </w:r>
      <w:r w:rsidRPr="003D2200">
        <w:t xml:space="preserve"> may be granted an authorization of 12 months when the member is currently receiving treatment with Ofev.</w:t>
      </w:r>
    </w:p>
    <w:p w14:paraId="05B6DEFF" w14:textId="752F5B43" w:rsidR="008B1332" w:rsidRPr="003D2200" w:rsidRDefault="008B1332" w:rsidP="008B1332">
      <w:pPr>
        <w:pStyle w:val="Heading2"/>
      </w:pPr>
      <w:r w:rsidRPr="003D2200">
        <w:t>Other</w:t>
      </w:r>
    </w:p>
    <w:p w14:paraId="4634FEE4" w14:textId="576AAA2E" w:rsidR="00D24F6F" w:rsidRPr="003D2200" w:rsidRDefault="006F4901" w:rsidP="00FC0C3D">
      <w:pPr>
        <w:pStyle w:val="BodyText"/>
        <w:widowControl w:val="0"/>
      </w:pPr>
      <w:r w:rsidRPr="003D2200">
        <w:t>Note: If the member is a current smoker, they should be counseled on the harmful effects of smoking on pulmonary conditions and available smoking cessation options.</w:t>
      </w:r>
    </w:p>
    <w:p w14:paraId="17409917" w14:textId="34CD0683" w:rsidR="00C96B3F" w:rsidRPr="003D2200" w:rsidRDefault="00C96B3F" w:rsidP="000B274F">
      <w:pPr>
        <w:pStyle w:val="Heading2"/>
        <w:tabs>
          <w:tab w:val="clear" w:pos="2880"/>
          <w:tab w:val="left" w:pos="9216"/>
        </w:tabs>
      </w:pPr>
      <w:bookmarkStart w:id="1" w:name="S2.2"/>
      <w:bookmarkStart w:id="2" w:name="section-2.2"/>
      <w:bookmarkStart w:id="3" w:name="section-2.2.1"/>
      <w:bookmarkStart w:id="4" w:name="section-2.2.2"/>
      <w:bookmarkEnd w:id="1"/>
      <w:bookmarkEnd w:id="2"/>
      <w:bookmarkEnd w:id="3"/>
      <w:bookmarkEnd w:id="4"/>
      <w:r w:rsidRPr="003D2200">
        <w:t>References</w:t>
      </w:r>
    </w:p>
    <w:p w14:paraId="245BED45" w14:textId="17178E18" w:rsidR="006F4901" w:rsidRPr="003D2200" w:rsidRDefault="006F4901" w:rsidP="006F4901">
      <w:pPr>
        <w:pStyle w:val="ReferenceOrdered"/>
      </w:pPr>
      <w:r w:rsidRPr="003D2200">
        <w:t>Ofev [package insert]. Ridgefield, CT: Boehringer Ingelheim Pharmaceuticals, Inc. October 202</w:t>
      </w:r>
      <w:r w:rsidR="0097557B">
        <w:t>4</w:t>
      </w:r>
      <w:r w:rsidRPr="003D2200">
        <w:t>.</w:t>
      </w:r>
    </w:p>
    <w:p w14:paraId="75AA24AA" w14:textId="1E5E1671" w:rsidR="006F4901" w:rsidRPr="003D2200" w:rsidRDefault="006F4901" w:rsidP="006F4901">
      <w:pPr>
        <w:pStyle w:val="ReferenceOrdered"/>
      </w:pPr>
      <w:r w:rsidRPr="003D2200">
        <w:t xml:space="preserve">Raghu G, Remy-Jardin M, Richeldi L, et al. Idiopathic </w:t>
      </w:r>
      <w:r w:rsidR="00F106B6">
        <w:t>p</w:t>
      </w:r>
      <w:r w:rsidR="00F106B6" w:rsidRPr="003D2200">
        <w:t xml:space="preserve">ulmonary </w:t>
      </w:r>
      <w:r w:rsidR="00F106B6">
        <w:t>f</w:t>
      </w:r>
      <w:r w:rsidR="00F106B6" w:rsidRPr="003D2200">
        <w:t xml:space="preserve">ibrosis </w:t>
      </w:r>
      <w:r w:rsidRPr="003D2200">
        <w:t xml:space="preserve">(an </w:t>
      </w:r>
      <w:r w:rsidR="00F106B6">
        <w:t>u</w:t>
      </w:r>
      <w:r w:rsidR="00F106B6" w:rsidRPr="003D2200">
        <w:t>pdate</w:t>
      </w:r>
      <w:r w:rsidRPr="003D2200">
        <w:t xml:space="preserve">) and </w:t>
      </w:r>
      <w:r w:rsidR="001D561E">
        <w:t>p</w:t>
      </w:r>
      <w:r w:rsidR="001D561E" w:rsidRPr="003D2200">
        <w:t xml:space="preserve">rogressive </w:t>
      </w:r>
      <w:r w:rsidR="001D561E">
        <w:t>p</w:t>
      </w:r>
      <w:r w:rsidR="001D561E" w:rsidRPr="003D2200">
        <w:t xml:space="preserve">ulmonary </w:t>
      </w:r>
      <w:r w:rsidR="001D561E">
        <w:t>f</w:t>
      </w:r>
      <w:r w:rsidR="001D561E" w:rsidRPr="003D2200">
        <w:t xml:space="preserve">ibrosis </w:t>
      </w:r>
      <w:r w:rsidRPr="003D2200">
        <w:t xml:space="preserve">in </w:t>
      </w:r>
      <w:r w:rsidR="001D561E">
        <w:t>a</w:t>
      </w:r>
      <w:r w:rsidR="001D561E" w:rsidRPr="003D2200">
        <w:t>dults</w:t>
      </w:r>
      <w:r w:rsidRPr="003D2200">
        <w:t xml:space="preserve">: An </w:t>
      </w:r>
      <w:r w:rsidR="001D561E">
        <w:t>o</w:t>
      </w:r>
      <w:r w:rsidR="001D561E" w:rsidRPr="003D2200">
        <w:t xml:space="preserve">fficial </w:t>
      </w:r>
      <w:r w:rsidRPr="003D2200">
        <w:t xml:space="preserve">ATS/ERS/JRS/ALAT </w:t>
      </w:r>
      <w:r w:rsidR="001D561E">
        <w:t>c</w:t>
      </w:r>
      <w:r w:rsidR="001D561E" w:rsidRPr="003D2200">
        <w:t xml:space="preserve">linical </w:t>
      </w:r>
      <w:r w:rsidR="00F933E3">
        <w:t>p</w:t>
      </w:r>
      <w:r w:rsidR="00F933E3" w:rsidRPr="003D2200">
        <w:t xml:space="preserve">ractice </w:t>
      </w:r>
      <w:r w:rsidR="00F933E3">
        <w:t>g</w:t>
      </w:r>
      <w:r w:rsidR="00F933E3" w:rsidRPr="003D2200">
        <w:t>uideline</w:t>
      </w:r>
      <w:r w:rsidRPr="003D2200">
        <w:t>. Am J Respir Crit Care Med. 2022;205(9):e18-e47.</w:t>
      </w:r>
    </w:p>
    <w:p w14:paraId="1B4D7B3B" w14:textId="1A8FB0DD" w:rsidR="006F4901" w:rsidRPr="003D2200" w:rsidRDefault="006F4901" w:rsidP="006F4901">
      <w:pPr>
        <w:pStyle w:val="ReferenceOrdered"/>
      </w:pPr>
      <w:r w:rsidRPr="003D2200">
        <w:t xml:space="preserve">Distler O, Highland KB, </w:t>
      </w:r>
      <w:proofErr w:type="spellStart"/>
      <w:r w:rsidRPr="003D2200">
        <w:t>Gahlemann</w:t>
      </w:r>
      <w:proofErr w:type="spellEnd"/>
      <w:r w:rsidRPr="003D2200">
        <w:t xml:space="preserve"> M, et al. Nintedanib for systemic sclerosis-associated interstitial lung disease. N Engl J Med. 2019;380(26):2518-2528.</w:t>
      </w:r>
    </w:p>
    <w:p w14:paraId="067D4873" w14:textId="003BD1CE" w:rsidR="006F4901" w:rsidRPr="003D2200" w:rsidRDefault="006F4901" w:rsidP="006F4901">
      <w:pPr>
        <w:pStyle w:val="ReferenceOrdered"/>
      </w:pPr>
      <w:r w:rsidRPr="003D2200">
        <w:t>van den Hoogen F, Khanna D, Fransen J, et al. 2013 Classification criteria for systemic sclerosis: an American College of Rheumatology/European League against Rheumatism collaborative initiative. Arthritis Rheum. 2013;65(11):2737-47.</w:t>
      </w:r>
    </w:p>
    <w:p w14:paraId="0F51183B" w14:textId="09CC6E0A" w:rsidR="006F4901" w:rsidRDefault="006F4901" w:rsidP="006F4901">
      <w:pPr>
        <w:pStyle w:val="ReferenceOrdered"/>
      </w:pPr>
      <w:r w:rsidRPr="003D2200">
        <w:t>Flaherty KR, Wells AU, Cottin V, et al. Nintedanib in progressive fibrosing interstitial lung diseases. N Engl J Med. 2019;381(18):1718-1727.</w:t>
      </w:r>
    </w:p>
    <w:p w14:paraId="262EDFC5" w14:textId="3DB32FFC" w:rsidR="00914045" w:rsidRPr="002C7F40" w:rsidRDefault="00914045" w:rsidP="006F4901">
      <w:pPr>
        <w:pStyle w:val="ReferenceOrdered"/>
      </w:pPr>
      <w:r>
        <w:t>Rahaghi</w:t>
      </w:r>
      <w:r w:rsidR="0078559E">
        <w:t xml:space="preserve"> </w:t>
      </w:r>
      <w:r w:rsidR="004327EE" w:rsidRPr="004327EE">
        <w:t xml:space="preserve">FF, Hsu VM, </w:t>
      </w:r>
      <w:proofErr w:type="spellStart"/>
      <w:r w:rsidR="004327EE" w:rsidRPr="004327EE">
        <w:t>Kaner</w:t>
      </w:r>
      <w:proofErr w:type="spellEnd"/>
      <w:r w:rsidR="004327EE" w:rsidRPr="004327EE">
        <w:t xml:space="preserve"> RJ, et al. Expert consensus on the management of systemic sclerosis-associated interstitial lung disease. </w:t>
      </w:r>
      <w:r w:rsidR="004327EE" w:rsidRPr="002C7F40">
        <w:t>Respir Res. 2023;24(1):6-16.</w:t>
      </w:r>
    </w:p>
    <w:p w14:paraId="7769160C" w14:textId="24DC6427" w:rsidR="00045ED7" w:rsidRPr="002C7F40" w:rsidRDefault="00045ED7" w:rsidP="00045ED7">
      <w:pPr>
        <w:pStyle w:val="ReferenceOrdered"/>
      </w:pPr>
      <w:proofErr w:type="spellStart"/>
      <w:r w:rsidRPr="002C7F40">
        <w:t>Galdo</w:t>
      </w:r>
      <w:proofErr w:type="spellEnd"/>
      <w:r w:rsidRPr="002C7F40">
        <w:t xml:space="preserve"> FD, </w:t>
      </w:r>
      <w:proofErr w:type="spellStart"/>
      <w:r w:rsidRPr="002C7F40">
        <w:t>Lescoat</w:t>
      </w:r>
      <w:proofErr w:type="spellEnd"/>
      <w:r w:rsidRPr="002C7F40">
        <w:t xml:space="preserve"> A, </w:t>
      </w:r>
      <w:proofErr w:type="spellStart"/>
      <w:r w:rsidRPr="002C7F40">
        <w:t>Conaghan</w:t>
      </w:r>
      <w:proofErr w:type="spellEnd"/>
      <w:r w:rsidRPr="002C7F40">
        <w:t xml:space="preserve"> PG, et al. EULAR recommendations for the treatment of systemic sclerosis: 2023 update. Ann Rheum Dis. </w:t>
      </w:r>
      <w:proofErr w:type="gramStart"/>
      <w:r w:rsidRPr="002C7F40">
        <w:t>2024;0:1</w:t>
      </w:r>
      <w:proofErr w:type="gramEnd"/>
      <w:r w:rsidRPr="002C7F40">
        <w:t>-12.</w:t>
      </w:r>
    </w:p>
    <w:sectPr w:rsidR="00045ED7" w:rsidRPr="002C7F40" w:rsidSect="00932780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41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05176" w14:textId="77777777" w:rsidR="00253E78" w:rsidRDefault="00253E78">
      <w:r>
        <w:separator/>
      </w:r>
    </w:p>
  </w:endnote>
  <w:endnote w:type="continuationSeparator" w:id="0">
    <w:p w14:paraId="36E4B325" w14:textId="77777777" w:rsidR="00253E78" w:rsidRDefault="00253E78">
      <w:r>
        <w:continuationSeparator/>
      </w:r>
    </w:p>
  </w:endnote>
  <w:endnote w:type="continuationNotice" w:id="1">
    <w:p w14:paraId="2B702CD6" w14:textId="77777777" w:rsidR="00253E78" w:rsidRDefault="00253E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DED3D" w14:textId="701519FD" w:rsidR="003D2200" w:rsidRPr="003D2200" w:rsidRDefault="003D2200" w:rsidP="003D2200">
    <w:pPr>
      <w:pStyle w:val="BodyText"/>
      <w:tabs>
        <w:tab w:val="left" w:pos="7110"/>
        <w:tab w:val="left" w:pos="7290"/>
      </w:tabs>
      <w:spacing w:before="360"/>
      <w:rPr>
        <w:snapToGrid w:val="0"/>
        <w:color w:val="000000"/>
        <w:sz w:val="16"/>
      </w:rPr>
    </w:pPr>
    <w:r w:rsidRPr="003D2200">
      <w:rPr>
        <w:noProof/>
        <w:snapToGrid w:val="0"/>
        <w:color w:val="000000"/>
        <w:sz w:val="16"/>
        <w:szCs w:val="16"/>
      </w:rPr>
      <w:fldChar w:fldCharType="begin"/>
    </w:r>
    <w:r w:rsidRPr="003D2200">
      <w:rPr>
        <w:noProof/>
        <w:snapToGrid w:val="0"/>
        <w:color w:val="000000"/>
        <w:sz w:val="16"/>
        <w:szCs w:val="16"/>
      </w:rPr>
      <w:instrText xml:space="preserve"> FILENAME \* MERGEFORMAT </w:instrText>
    </w:r>
    <w:r w:rsidRPr="003D2200">
      <w:rPr>
        <w:noProof/>
        <w:snapToGrid w:val="0"/>
        <w:color w:val="000000"/>
        <w:sz w:val="16"/>
        <w:szCs w:val="16"/>
      </w:rPr>
      <w:fldChar w:fldCharType="separate"/>
    </w:r>
    <w:r w:rsidR="00932780">
      <w:rPr>
        <w:noProof/>
        <w:snapToGrid w:val="0"/>
        <w:color w:val="000000"/>
        <w:sz w:val="16"/>
        <w:szCs w:val="16"/>
      </w:rPr>
      <w:t>Ofev SGM 1882-A P2025.docx</w:t>
    </w:r>
    <w:r w:rsidRPr="003D2200">
      <w:rPr>
        <w:noProof/>
        <w:snapToGrid w:val="0"/>
        <w:color w:val="000000"/>
        <w:sz w:val="16"/>
        <w:szCs w:val="16"/>
      </w:rPr>
      <w:fldChar w:fldCharType="end"/>
    </w:r>
    <w:r w:rsidRPr="003D2200">
      <w:rPr>
        <w:snapToGrid w:val="0"/>
        <w:color w:val="000000"/>
        <w:sz w:val="16"/>
      </w:rPr>
      <w:tab/>
      <w:t>© 202</w:t>
    </w:r>
    <w:r w:rsidR="00A651BF">
      <w:rPr>
        <w:snapToGrid w:val="0"/>
        <w:color w:val="000000"/>
        <w:sz w:val="16"/>
      </w:rPr>
      <w:t>5</w:t>
    </w:r>
    <w:r w:rsidRPr="003D2200">
      <w:rPr>
        <w:snapToGrid w:val="0"/>
        <w:color w:val="000000"/>
        <w:sz w:val="16"/>
      </w:rPr>
      <w:t xml:space="preserve"> CVS Caremark. All rights reserved.</w:t>
    </w:r>
  </w:p>
  <w:p w14:paraId="66F33CB0" w14:textId="5487867B" w:rsidR="003D2200" w:rsidRPr="003D2200" w:rsidRDefault="003D2200" w:rsidP="003D2200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3D2200">
      <w:rPr>
        <w:rFonts w:cs="Arial"/>
        <w:sz w:val="16"/>
        <w:szCs w:val="16"/>
      </w:rPr>
      <w:t>This document contains c</w:t>
    </w:r>
    <w:r w:rsidRPr="003D2200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3D2200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3D2200">
      <w:rPr>
        <w:rFonts w:cs="Arial"/>
        <w:snapToGrid w:val="0"/>
        <w:sz w:val="16"/>
        <w:szCs w:val="16"/>
      </w:rPr>
      <w:t>CVS Caremark</w:t>
    </w:r>
    <w:r w:rsidRPr="003D2200">
      <w:rPr>
        <w:rFonts w:cs="Arial"/>
        <w:sz w:val="16"/>
        <w:szCs w:val="16"/>
      </w:rPr>
      <w:t>.</w:t>
    </w:r>
  </w:p>
  <w:p w14:paraId="780C6A9E" w14:textId="731F2144" w:rsidR="003D2200" w:rsidRPr="003D2200" w:rsidRDefault="003D2200" w:rsidP="005C2A42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3D2200">
      <w:rPr>
        <w:rFonts w:cs="Arial"/>
        <w:sz w:val="16"/>
        <w:szCs w:val="16"/>
      </w:rPr>
      <w:fldChar w:fldCharType="begin"/>
    </w:r>
    <w:r w:rsidRPr="003D2200">
      <w:rPr>
        <w:rFonts w:cs="Arial"/>
        <w:sz w:val="16"/>
        <w:szCs w:val="16"/>
      </w:rPr>
      <w:instrText xml:space="preserve"> PAGE   \* MERGEFORMAT </w:instrText>
    </w:r>
    <w:r w:rsidRPr="003D2200">
      <w:rPr>
        <w:rFonts w:cs="Arial"/>
        <w:sz w:val="16"/>
        <w:szCs w:val="16"/>
      </w:rPr>
      <w:fldChar w:fldCharType="separate"/>
    </w:r>
    <w:r w:rsidRPr="003D2200">
      <w:rPr>
        <w:rFonts w:cs="Arial"/>
        <w:noProof/>
        <w:sz w:val="16"/>
        <w:szCs w:val="16"/>
      </w:rPr>
      <w:t>4</w:t>
    </w:r>
    <w:r w:rsidRPr="003D2200">
      <w:rPr>
        <w:rFonts w:cs="Arial"/>
        <w:noProof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93A54" w14:textId="19414BEB" w:rsidR="003D2200" w:rsidRPr="00EC47B6" w:rsidRDefault="003D2200" w:rsidP="003D2200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932780" w:rsidRPr="00932780">
      <w:rPr>
        <w:rFonts w:cs="Arial"/>
        <w:noProof/>
        <w:sz w:val="16"/>
        <w:szCs w:val="16"/>
      </w:rPr>
      <w:t>Ofev</w:t>
    </w:r>
    <w:r w:rsidR="00932780">
      <w:rPr>
        <w:rFonts w:cs="Arial"/>
        <w:noProof/>
        <w:snapToGrid w:val="0"/>
        <w:color w:val="000000"/>
        <w:sz w:val="16"/>
        <w:szCs w:val="16"/>
      </w:rPr>
      <w:t xml:space="preserve"> SGM 1882-A </w:t>
    </w:r>
    <w:r w:rsidR="00932780" w:rsidRPr="00932780">
      <w:rPr>
        <w:rFonts w:cs="Arial"/>
        <w:noProof/>
        <w:sz w:val="16"/>
        <w:szCs w:val="16"/>
      </w:rPr>
      <w:t>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A651BF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2ADF9A8F" w14:textId="386B67DD" w:rsidR="003D2200" w:rsidRPr="00EC47B6" w:rsidRDefault="003D2200" w:rsidP="003D2200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2E4BB002" w14:textId="56390DAE" w:rsidR="003D2200" w:rsidRPr="00F50D98" w:rsidRDefault="003D2200" w:rsidP="00B33BEA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5C2A42" w:rsidRDefault="000F5383" w:rsidP="005C2A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363D3" w14:textId="77777777" w:rsidR="00253E78" w:rsidRDefault="00253E78">
      <w:r>
        <w:separator/>
      </w:r>
    </w:p>
  </w:footnote>
  <w:footnote w:type="continuationSeparator" w:id="0">
    <w:p w14:paraId="62E11B31" w14:textId="77777777" w:rsidR="00253E78" w:rsidRDefault="00253E78">
      <w:r>
        <w:continuationSeparator/>
      </w:r>
    </w:p>
  </w:footnote>
  <w:footnote w:type="continuationNotice" w:id="1">
    <w:p w14:paraId="6D201AB3" w14:textId="77777777" w:rsidR="00253E78" w:rsidRDefault="00253E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854230" w:rsidRPr="00ED04EC" w14:paraId="4C8941F5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04BF1D5" w14:textId="77777777" w:rsidR="00854230" w:rsidRPr="00EC47B6" w:rsidRDefault="00854230" w:rsidP="00ED04EC">
          <w:pPr>
            <w:pStyle w:val="Header"/>
            <w:rPr>
              <w:rFonts w:cs="Arial"/>
              <w:sz w:val="16"/>
              <w:szCs w:val="16"/>
            </w:rPr>
          </w:pPr>
          <w:r w:rsidRPr="00EC47B6">
            <w:rPr>
              <w:rFonts w:cs="Arial"/>
              <w:sz w:val="16"/>
              <w:szCs w:val="16"/>
            </w:rPr>
            <w:t>Reference number(s)</w:t>
          </w:r>
        </w:p>
      </w:tc>
    </w:tr>
    <w:tr w:rsidR="00854230" w:rsidRPr="00ED04EC" w14:paraId="4571B092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48B43C14" w14:textId="14B7C560" w:rsidR="00854230" w:rsidRPr="00C61917" w:rsidRDefault="000B274F" w:rsidP="00ED04EC">
          <w:pPr>
            <w:pStyle w:val="Header"/>
            <w:rPr>
              <w:rFonts w:cs="Arial"/>
              <w:color w:val="000000" w:themeColor="text1"/>
              <w:sz w:val="16"/>
              <w:szCs w:val="16"/>
            </w:rPr>
          </w:pPr>
          <w:r w:rsidRPr="00C61917">
            <w:rPr>
              <w:rFonts w:cs="Arial"/>
              <w:color w:val="000000" w:themeColor="text1"/>
              <w:sz w:val="16"/>
              <w:szCs w:val="16"/>
            </w:rPr>
            <w:t>1882-A</w:t>
          </w:r>
        </w:p>
      </w:tc>
    </w:tr>
  </w:tbl>
  <w:p w14:paraId="358F9AB2" w14:textId="77777777" w:rsidR="00854230" w:rsidRPr="00AA1E6A" w:rsidRDefault="00854230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0F5383">
          <w:pPr>
            <w:pStyle w:val="Header"/>
            <w:rPr>
              <w:rFonts w:cs="Arial"/>
              <w:sz w:val="16"/>
              <w:szCs w:val="16"/>
            </w:rPr>
          </w:pPr>
          <w:r w:rsidRPr="004159B2">
            <w:rPr>
              <w:rFonts w:cs="Arial"/>
              <w:sz w:val="16"/>
              <w:szCs w:val="16"/>
            </w:rPr>
            <w:t>Reference number(s)</w:t>
          </w:r>
        </w:p>
      </w:tc>
    </w:tr>
    <w:tr w:rsidR="00E34C59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76CBAFEE" w:rsidR="00E34C59" w:rsidRPr="00E34C59" w:rsidRDefault="00E34C59" w:rsidP="00E34C59">
          <w:pPr>
            <w:pStyle w:val="Header"/>
            <w:rPr>
              <w:rFonts w:ascii="Arial" w:hAnsi="Arial" w:cs="Arial"/>
              <w:color w:val="000000" w:themeColor="text1"/>
              <w:sz w:val="16"/>
              <w:szCs w:val="16"/>
            </w:rPr>
          </w:pPr>
          <w:r w:rsidRPr="00E34C59">
            <w:rPr>
              <w:rFonts w:cs="Arial"/>
              <w:color w:val="000000" w:themeColor="text1"/>
              <w:sz w:val="16"/>
              <w:szCs w:val="16"/>
            </w:rPr>
            <w:t>1882-A</w:t>
          </w: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4104F20"/>
    <w:multiLevelType w:val="hybridMultilevel"/>
    <w:tmpl w:val="84E00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BB94C63"/>
    <w:multiLevelType w:val="hybridMultilevel"/>
    <w:tmpl w:val="8CA89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884170"/>
    <w:multiLevelType w:val="hybridMultilevel"/>
    <w:tmpl w:val="FF945828"/>
    <w:lvl w:ilvl="0" w:tplc="A378C66E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731ED5DE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F92ACF"/>
    <w:multiLevelType w:val="hybridMultilevel"/>
    <w:tmpl w:val="F2BE18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FD582D"/>
    <w:multiLevelType w:val="hybridMultilevel"/>
    <w:tmpl w:val="1F267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ED51FE"/>
    <w:multiLevelType w:val="hybridMultilevel"/>
    <w:tmpl w:val="61E4BF9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B4F5D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F5309A"/>
    <w:multiLevelType w:val="hybridMultilevel"/>
    <w:tmpl w:val="9782F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023328"/>
    <w:multiLevelType w:val="hybridMultilevel"/>
    <w:tmpl w:val="B54EF514"/>
    <w:lvl w:ilvl="0" w:tplc="F75C28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A06434"/>
    <w:multiLevelType w:val="hybridMultilevel"/>
    <w:tmpl w:val="25FEDA2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B4F5D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7"/>
  </w:num>
  <w:num w:numId="3" w16cid:durableId="611589570">
    <w:abstractNumId w:val="23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20"/>
  </w:num>
  <w:num w:numId="17" w16cid:durableId="2128498676">
    <w:abstractNumId w:val="31"/>
  </w:num>
  <w:num w:numId="18" w16cid:durableId="299724409">
    <w:abstractNumId w:val="24"/>
  </w:num>
  <w:num w:numId="19" w16cid:durableId="214585573">
    <w:abstractNumId w:val="14"/>
  </w:num>
  <w:num w:numId="20" w16cid:durableId="1289816170">
    <w:abstractNumId w:val="16"/>
  </w:num>
  <w:num w:numId="21" w16cid:durableId="1066490929">
    <w:abstractNumId w:val="33"/>
  </w:num>
  <w:num w:numId="22" w16cid:durableId="1472481103">
    <w:abstractNumId w:val="26"/>
  </w:num>
  <w:num w:numId="23" w16cid:durableId="1997420403">
    <w:abstractNumId w:val="29"/>
  </w:num>
  <w:num w:numId="24" w16cid:durableId="33312838">
    <w:abstractNumId w:val="25"/>
  </w:num>
  <w:num w:numId="25" w16cid:durableId="507404939">
    <w:abstractNumId w:val="19"/>
  </w:num>
  <w:num w:numId="26" w16cid:durableId="1168130758">
    <w:abstractNumId w:val="28"/>
  </w:num>
  <w:num w:numId="27" w16cid:durableId="744960957">
    <w:abstractNumId w:val="13"/>
  </w:num>
  <w:num w:numId="28" w16cid:durableId="1842426457">
    <w:abstractNumId w:val="21"/>
  </w:num>
  <w:num w:numId="29" w16cid:durableId="1962564010">
    <w:abstractNumId w:val="15"/>
  </w:num>
  <w:num w:numId="30" w16cid:durableId="494878742">
    <w:abstractNumId w:val="17"/>
  </w:num>
  <w:num w:numId="31" w16cid:durableId="1591502825">
    <w:abstractNumId w:val="32"/>
  </w:num>
  <w:num w:numId="32" w16cid:durableId="865211587">
    <w:abstractNumId w:val="22"/>
  </w:num>
  <w:num w:numId="33" w16cid:durableId="1310018269">
    <w:abstractNumId w:val="30"/>
  </w:num>
  <w:num w:numId="34" w16cid:durableId="1893957266">
    <w:abstractNumId w:val="1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0C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6F9D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33FD"/>
    <w:rsid w:val="0004480D"/>
    <w:rsid w:val="00045ED7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1FC5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274F"/>
    <w:rsid w:val="000B40A1"/>
    <w:rsid w:val="000B576A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36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34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3232"/>
    <w:rsid w:val="001B459A"/>
    <w:rsid w:val="001B4C8F"/>
    <w:rsid w:val="001B4D25"/>
    <w:rsid w:val="001B5232"/>
    <w:rsid w:val="001B6FFC"/>
    <w:rsid w:val="001B72C7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2B9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1E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3E78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6D"/>
    <w:rsid w:val="00293574"/>
    <w:rsid w:val="00294324"/>
    <w:rsid w:val="002946D4"/>
    <w:rsid w:val="002947C0"/>
    <w:rsid w:val="002965CE"/>
    <w:rsid w:val="00296EC3"/>
    <w:rsid w:val="00297405"/>
    <w:rsid w:val="002977FD"/>
    <w:rsid w:val="002A02BE"/>
    <w:rsid w:val="002A0A3B"/>
    <w:rsid w:val="002A0DB7"/>
    <w:rsid w:val="002A0F12"/>
    <w:rsid w:val="002A1602"/>
    <w:rsid w:val="002A1A1C"/>
    <w:rsid w:val="002A245D"/>
    <w:rsid w:val="002A3CC2"/>
    <w:rsid w:val="002A4726"/>
    <w:rsid w:val="002A529C"/>
    <w:rsid w:val="002A58FA"/>
    <w:rsid w:val="002A5C12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C7F40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2F6BC2"/>
    <w:rsid w:val="0030016D"/>
    <w:rsid w:val="00301F62"/>
    <w:rsid w:val="00302DBD"/>
    <w:rsid w:val="003030D7"/>
    <w:rsid w:val="00304143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587A"/>
    <w:rsid w:val="003363E7"/>
    <w:rsid w:val="003364EB"/>
    <w:rsid w:val="00336990"/>
    <w:rsid w:val="003402DF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506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36EC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5C56"/>
    <w:rsid w:val="003A6459"/>
    <w:rsid w:val="003A758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8A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200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238"/>
    <w:rsid w:val="003F5824"/>
    <w:rsid w:val="003F61E0"/>
    <w:rsid w:val="003F641B"/>
    <w:rsid w:val="003F6B36"/>
    <w:rsid w:val="003F75BB"/>
    <w:rsid w:val="003F7A17"/>
    <w:rsid w:val="00401620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27EE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633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9A0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0E8"/>
    <w:rsid w:val="00520296"/>
    <w:rsid w:val="00520A89"/>
    <w:rsid w:val="005210A8"/>
    <w:rsid w:val="00521489"/>
    <w:rsid w:val="00521874"/>
    <w:rsid w:val="0052196B"/>
    <w:rsid w:val="005233C0"/>
    <w:rsid w:val="00524D31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1E13"/>
    <w:rsid w:val="00542E88"/>
    <w:rsid w:val="005444CF"/>
    <w:rsid w:val="00544D46"/>
    <w:rsid w:val="00545584"/>
    <w:rsid w:val="005462B1"/>
    <w:rsid w:val="0054721E"/>
    <w:rsid w:val="00547DC8"/>
    <w:rsid w:val="005521CE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2F25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306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A42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6B8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7B4"/>
    <w:rsid w:val="006349A7"/>
    <w:rsid w:val="00634C01"/>
    <w:rsid w:val="00634DD7"/>
    <w:rsid w:val="00634EA3"/>
    <w:rsid w:val="00635717"/>
    <w:rsid w:val="00636C38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3D80"/>
    <w:rsid w:val="00694B18"/>
    <w:rsid w:val="00694B30"/>
    <w:rsid w:val="00694B8A"/>
    <w:rsid w:val="00694C2D"/>
    <w:rsid w:val="00696693"/>
    <w:rsid w:val="00697304"/>
    <w:rsid w:val="006A08FE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770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4901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0637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0BE5"/>
    <w:rsid w:val="00781D02"/>
    <w:rsid w:val="007828E3"/>
    <w:rsid w:val="00782BB0"/>
    <w:rsid w:val="007831D6"/>
    <w:rsid w:val="00785111"/>
    <w:rsid w:val="0078559E"/>
    <w:rsid w:val="00785A2E"/>
    <w:rsid w:val="007860BA"/>
    <w:rsid w:val="00786EFB"/>
    <w:rsid w:val="00787114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EFC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379E"/>
    <w:rsid w:val="007F475E"/>
    <w:rsid w:val="007F5BA5"/>
    <w:rsid w:val="007F6891"/>
    <w:rsid w:val="00801D9D"/>
    <w:rsid w:val="00801FD8"/>
    <w:rsid w:val="00802917"/>
    <w:rsid w:val="00802E1E"/>
    <w:rsid w:val="00803A85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485F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44B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587"/>
    <w:rsid w:val="00903866"/>
    <w:rsid w:val="009050C0"/>
    <w:rsid w:val="0090528C"/>
    <w:rsid w:val="00905431"/>
    <w:rsid w:val="00905466"/>
    <w:rsid w:val="00905918"/>
    <w:rsid w:val="00905D51"/>
    <w:rsid w:val="00905F65"/>
    <w:rsid w:val="00906ED2"/>
    <w:rsid w:val="00907D99"/>
    <w:rsid w:val="00910119"/>
    <w:rsid w:val="0091015A"/>
    <w:rsid w:val="00911462"/>
    <w:rsid w:val="0091183B"/>
    <w:rsid w:val="00911B53"/>
    <w:rsid w:val="00911B78"/>
    <w:rsid w:val="00912436"/>
    <w:rsid w:val="00913A7C"/>
    <w:rsid w:val="00914045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2780"/>
    <w:rsid w:val="00934A46"/>
    <w:rsid w:val="00935BC3"/>
    <w:rsid w:val="00937266"/>
    <w:rsid w:val="00940AA9"/>
    <w:rsid w:val="00941264"/>
    <w:rsid w:val="0094296E"/>
    <w:rsid w:val="0094298C"/>
    <w:rsid w:val="00944125"/>
    <w:rsid w:val="0094553A"/>
    <w:rsid w:val="00947115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02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6893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243C"/>
    <w:rsid w:val="0097384C"/>
    <w:rsid w:val="009738C0"/>
    <w:rsid w:val="00974ED3"/>
    <w:rsid w:val="0097557B"/>
    <w:rsid w:val="0097583A"/>
    <w:rsid w:val="00975E36"/>
    <w:rsid w:val="009767B4"/>
    <w:rsid w:val="00976A11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914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4C19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46A2"/>
    <w:rsid w:val="00A651BF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AA5"/>
    <w:rsid w:val="00AD5212"/>
    <w:rsid w:val="00AD5E4E"/>
    <w:rsid w:val="00AD6657"/>
    <w:rsid w:val="00AD6A04"/>
    <w:rsid w:val="00AD6ADD"/>
    <w:rsid w:val="00AD703C"/>
    <w:rsid w:val="00AE0380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96E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3BEA"/>
    <w:rsid w:val="00B3404B"/>
    <w:rsid w:val="00B34094"/>
    <w:rsid w:val="00B343F3"/>
    <w:rsid w:val="00B34FE4"/>
    <w:rsid w:val="00B36321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296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AE1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CE3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30C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668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0D0E"/>
    <w:rsid w:val="00C6155D"/>
    <w:rsid w:val="00C6177C"/>
    <w:rsid w:val="00C617ED"/>
    <w:rsid w:val="00C61827"/>
    <w:rsid w:val="00C61917"/>
    <w:rsid w:val="00C61CAE"/>
    <w:rsid w:val="00C61D2A"/>
    <w:rsid w:val="00C6319D"/>
    <w:rsid w:val="00C631C5"/>
    <w:rsid w:val="00C6390D"/>
    <w:rsid w:val="00C63C45"/>
    <w:rsid w:val="00C64534"/>
    <w:rsid w:val="00C64859"/>
    <w:rsid w:val="00C65465"/>
    <w:rsid w:val="00C65502"/>
    <w:rsid w:val="00C675EB"/>
    <w:rsid w:val="00C676EA"/>
    <w:rsid w:val="00C700FE"/>
    <w:rsid w:val="00C71D88"/>
    <w:rsid w:val="00C72424"/>
    <w:rsid w:val="00C73E8B"/>
    <w:rsid w:val="00C7450F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204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6ECA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277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3A5D"/>
    <w:rsid w:val="00CC40AF"/>
    <w:rsid w:val="00CC48BF"/>
    <w:rsid w:val="00CC5112"/>
    <w:rsid w:val="00CC5559"/>
    <w:rsid w:val="00CC5E15"/>
    <w:rsid w:val="00CC63BD"/>
    <w:rsid w:val="00CC6AA8"/>
    <w:rsid w:val="00CC76FA"/>
    <w:rsid w:val="00CD03D0"/>
    <w:rsid w:val="00CD04D5"/>
    <w:rsid w:val="00CD1A7D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35F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1C2A"/>
    <w:rsid w:val="00DC2163"/>
    <w:rsid w:val="00DC2997"/>
    <w:rsid w:val="00DC3267"/>
    <w:rsid w:val="00DC34C2"/>
    <w:rsid w:val="00DC3590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2F65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6F2"/>
    <w:rsid w:val="00E07CE0"/>
    <w:rsid w:val="00E10293"/>
    <w:rsid w:val="00E106A1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C59"/>
    <w:rsid w:val="00E34E1E"/>
    <w:rsid w:val="00E3574C"/>
    <w:rsid w:val="00E357BB"/>
    <w:rsid w:val="00E3631C"/>
    <w:rsid w:val="00E369D1"/>
    <w:rsid w:val="00E36D92"/>
    <w:rsid w:val="00E36FE9"/>
    <w:rsid w:val="00E37028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56AC"/>
    <w:rsid w:val="00EC6842"/>
    <w:rsid w:val="00EC70C6"/>
    <w:rsid w:val="00EC714B"/>
    <w:rsid w:val="00EC7F26"/>
    <w:rsid w:val="00ED02F9"/>
    <w:rsid w:val="00ED0444"/>
    <w:rsid w:val="00ED04EC"/>
    <w:rsid w:val="00ED052F"/>
    <w:rsid w:val="00ED08C5"/>
    <w:rsid w:val="00ED0E29"/>
    <w:rsid w:val="00ED267F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3A28"/>
    <w:rsid w:val="00F043C9"/>
    <w:rsid w:val="00F047DF"/>
    <w:rsid w:val="00F04FA6"/>
    <w:rsid w:val="00F0554B"/>
    <w:rsid w:val="00F07EE5"/>
    <w:rsid w:val="00F10609"/>
    <w:rsid w:val="00F106B6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080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3E3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C44668"/>
    <w:pPr>
      <w:outlineLvl w:val="3"/>
    </w:pPr>
    <w:rPr>
      <w:b w:val="0"/>
      <w:bCs w:val="0"/>
      <w:sz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qFormat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C44668"/>
    <w:rPr>
      <w:rFonts w:ascii="CVS Health Sans" w:eastAsiaTheme="majorEastAsia" w:hAnsi="CVS Health Sans" w:cs="Arial"/>
      <w:sz w:val="28"/>
      <w:szCs w:val="22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265FEB"/>
    <w:pPr>
      <w:keepNext/>
      <w:keepLines/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265FEB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443F87-5CC7-480A-9517-DD72BDD51B58}"/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723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Ofev SGM 1882-A</vt:lpstr>
    </vt:vector>
  </TitlesOfParts>
  <Company>CVS Caremark</Company>
  <LinksUpToDate>false</LinksUpToDate>
  <CharactersWithSpaces>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Ofev SGM 1882-A</dc:title>
  <dc:subject>Ofev SGM 1882-A</dc:subject>
  <dc:creator>CVS Caremark</dc:creator>
  <cp:keywords/>
  <cp:lastModifiedBy>Reynoso, Victor H</cp:lastModifiedBy>
  <cp:revision>87</cp:revision>
  <cp:lastPrinted>2024-04-04T15:50:00Z</cp:lastPrinted>
  <dcterms:created xsi:type="dcterms:W3CDTF">2024-04-03T06:45:00Z</dcterms:created>
  <dcterms:modified xsi:type="dcterms:W3CDTF">2025-05-05T15:50:00Z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154100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